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4B" w:rsidRPr="00AB274B" w:rsidRDefault="00AB274B" w:rsidP="00AB274B">
      <w:pPr>
        <w:pStyle w:val="a6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AB274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О результатах работы Западно-Сибирского следственного управления на транспорте Следственного комитета Российской Федерации по расследованию преступлений коррупционной направленности</w:t>
      </w:r>
    </w:p>
    <w:p w:rsidR="00AB274B" w:rsidRDefault="00AB274B" w:rsidP="00AB274B">
      <w:pPr>
        <w:widowControl w:val="0"/>
        <w:ind w:firstLine="709"/>
        <w:jc w:val="both"/>
        <w:rPr>
          <w:sz w:val="28"/>
          <w:szCs w:val="28"/>
        </w:rPr>
      </w:pPr>
    </w:p>
    <w:p w:rsidR="00AB274B" w:rsidRPr="00AD0771" w:rsidRDefault="00AB274B" w:rsidP="00AB274B">
      <w:pPr>
        <w:widowControl w:val="0"/>
        <w:ind w:firstLine="709"/>
        <w:jc w:val="both"/>
        <w:rPr>
          <w:sz w:val="28"/>
          <w:szCs w:val="28"/>
        </w:rPr>
      </w:pPr>
      <w:r w:rsidRPr="00AD0771">
        <w:rPr>
          <w:sz w:val="28"/>
          <w:szCs w:val="28"/>
        </w:rPr>
        <w:t>Борьба с коррупцией является одним из важнейших направлений работы следственных органов, поскольку данные преступления представляют особую общественную опасность и угрозу национальной безопасности страны, существенно нарушают права граждан, подрывают основы государственности и экономических отношений.</w:t>
      </w:r>
    </w:p>
    <w:p w:rsidR="00AB274B" w:rsidRPr="00AB274B" w:rsidRDefault="00AB274B" w:rsidP="00AB274B">
      <w:pPr>
        <w:widowControl w:val="0"/>
        <w:ind w:firstLine="709"/>
        <w:jc w:val="both"/>
        <w:rPr>
          <w:sz w:val="28"/>
          <w:szCs w:val="28"/>
        </w:rPr>
      </w:pPr>
      <w:r w:rsidRPr="00AD0771">
        <w:rPr>
          <w:sz w:val="28"/>
          <w:szCs w:val="28"/>
        </w:rPr>
        <w:t>Процессуальная деятельность органов следственного управления по выявлению, пресечению и предупреждению преступлений коррупционной направленности осуществляется на основе Федерального закона «О противодействии коррупции», в соответствии с требованиями приказов Председателя С</w:t>
      </w:r>
      <w:r w:rsidR="001A3FFD">
        <w:rPr>
          <w:sz w:val="28"/>
          <w:szCs w:val="28"/>
        </w:rPr>
        <w:t>ледственного комитета</w:t>
      </w:r>
      <w:r w:rsidRPr="00AD0771">
        <w:rPr>
          <w:sz w:val="28"/>
          <w:szCs w:val="28"/>
        </w:rPr>
        <w:t xml:space="preserve"> Росси</w:t>
      </w:r>
      <w:r w:rsidR="001A3FFD">
        <w:rPr>
          <w:sz w:val="28"/>
          <w:szCs w:val="28"/>
        </w:rPr>
        <w:t>йской Федерации</w:t>
      </w:r>
      <w:r w:rsidRPr="00AB274B">
        <w:rPr>
          <w:sz w:val="28"/>
          <w:szCs w:val="28"/>
        </w:rPr>
        <w:t>.</w:t>
      </w:r>
    </w:p>
    <w:p w:rsidR="00AB274B" w:rsidRPr="00AB274B" w:rsidRDefault="00CA345B" w:rsidP="00AB2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B0EA1">
        <w:rPr>
          <w:sz w:val="28"/>
          <w:szCs w:val="28"/>
        </w:rPr>
        <w:t xml:space="preserve">2015 год </w:t>
      </w:r>
      <w:r w:rsidR="00AB274B" w:rsidRPr="00AD0771">
        <w:rPr>
          <w:sz w:val="28"/>
          <w:szCs w:val="28"/>
        </w:rPr>
        <w:t xml:space="preserve">следственным управлением по материалам коррупционной направленности возбуждено </w:t>
      </w:r>
      <w:r w:rsidR="00BB0EA1">
        <w:rPr>
          <w:sz w:val="28"/>
          <w:szCs w:val="28"/>
        </w:rPr>
        <w:t>221</w:t>
      </w:r>
      <w:r w:rsidR="00AB274B" w:rsidRPr="00AD0771">
        <w:rPr>
          <w:sz w:val="28"/>
          <w:szCs w:val="28"/>
        </w:rPr>
        <w:t xml:space="preserve"> уголовн</w:t>
      </w:r>
      <w:r w:rsidR="00BB0EA1">
        <w:rPr>
          <w:sz w:val="28"/>
          <w:szCs w:val="28"/>
        </w:rPr>
        <w:t>ое</w:t>
      </w:r>
      <w:r w:rsidR="00AB274B" w:rsidRPr="00AD0771">
        <w:rPr>
          <w:sz w:val="28"/>
          <w:szCs w:val="28"/>
        </w:rPr>
        <w:t xml:space="preserve"> дел</w:t>
      </w:r>
      <w:r w:rsidR="00BB0EA1">
        <w:rPr>
          <w:sz w:val="28"/>
          <w:szCs w:val="28"/>
        </w:rPr>
        <w:t>о</w:t>
      </w:r>
      <w:r w:rsidR="00AB274B" w:rsidRPr="00AD0771">
        <w:rPr>
          <w:sz w:val="28"/>
          <w:szCs w:val="28"/>
        </w:rPr>
        <w:t xml:space="preserve">. В суд направлено </w:t>
      </w:r>
      <w:r>
        <w:rPr>
          <w:sz w:val="28"/>
          <w:szCs w:val="28"/>
        </w:rPr>
        <w:t>1</w:t>
      </w:r>
      <w:r w:rsidR="00BB0EA1">
        <w:rPr>
          <w:sz w:val="28"/>
          <w:szCs w:val="28"/>
        </w:rPr>
        <w:t>28</w:t>
      </w:r>
      <w:r w:rsidR="00AB274B" w:rsidRPr="00AD0771">
        <w:rPr>
          <w:sz w:val="28"/>
          <w:szCs w:val="28"/>
        </w:rPr>
        <w:t xml:space="preserve"> дел данной категории. </w:t>
      </w:r>
    </w:p>
    <w:p w:rsidR="00F21939" w:rsidRDefault="00D515FC" w:rsidP="00AB2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AB274B" w:rsidRPr="00AD0771">
        <w:rPr>
          <w:sz w:val="28"/>
          <w:szCs w:val="28"/>
        </w:rPr>
        <w:t xml:space="preserve"> уголовных дел коррупционной направленности свидетельствует о том, что наибольшее </w:t>
      </w:r>
      <w:r w:rsidR="00C21ADC">
        <w:rPr>
          <w:sz w:val="28"/>
          <w:szCs w:val="28"/>
        </w:rPr>
        <w:t xml:space="preserve">их </w:t>
      </w:r>
      <w:r w:rsidR="00AB274B" w:rsidRPr="00AD0771">
        <w:rPr>
          <w:sz w:val="28"/>
          <w:szCs w:val="28"/>
        </w:rPr>
        <w:t>количество возбужд</w:t>
      </w:r>
      <w:r w:rsidR="00875B71">
        <w:rPr>
          <w:sz w:val="28"/>
          <w:szCs w:val="28"/>
        </w:rPr>
        <w:t>ается</w:t>
      </w:r>
      <w:r w:rsidR="00F21939" w:rsidRPr="00F21939">
        <w:rPr>
          <w:sz w:val="28"/>
          <w:szCs w:val="28"/>
        </w:rPr>
        <w:t xml:space="preserve"> </w:t>
      </w:r>
      <w:r w:rsidR="00F21939">
        <w:rPr>
          <w:sz w:val="28"/>
          <w:szCs w:val="28"/>
        </w:rPr>
        <w:t>по</w:t>
      </w:r>
      <w:r w:rsidR="00C21ADC">
        <w:rPr>
          <w:sz w:val="28"/>
          <w:szCs w:val="28"/>
        </w:rPr>
        <w:t xml:space="preserve"> </w:t>
      </w:r>
      <w:hyperlink r:id="rId5" w:tgtFrame="_blank" w:history="1">
        <w:r w:rsidR="00F21939" w:rsidRPr="00AB274B">
          <w:rPr>
            <w:sz w:val="28"/>
            <w:szCs w:val="28"/>
          </w:rPr>
          <w:t>ст. 291 УК РФ</w:t>
        </w:r>
      </w:hyperlink>
      <w:r w:rsidR="00F21939" w:rsidRPr="00AB274B">
        <w:rPr>
          <w:sz w:val="28"/>
          <w:szCs w:val="28"/>
        </w:rPr>
        <w:t xml:space="preserve"> (</w:t>
      </w:r>
      <w:r w:rsidR="00F21939" w:rsidRPr="00AD0771">
        <w:rPr>
          <w:sz w:val="28"/>
          <w:szCs w:val="28"/>
        </w:rPr>
        <w:t>дача взятки)</w:t>
      </w:r>
      <w:r w:rsidR="00F21939">
        <w:rPr>
          <w:sz w:val="28"/>
          <w:szCs w:val="28"/>
        </w:rPr>
        <w:t xml:space="preserve">, </w:t>
      </w:r>
      <w:r w:rsidR="00BB0EA1">
        <w:rPr>
          <w:sz w:val="28"/>
          <w:szCs w:val="28"/>
        </w:rPr>
        <w:t xml:space="preserve">ст. 290 УК РФ (получение взятки), </w:t>
      </w:r>
      <w:r w:rsidR="00F21939">
        <w:rPr>
          <w:sz w:val="28"/>
          <w:szCs w:val="28"/>
        </w:rPr>
        <w:t>ст. 204 УК РФ (</w:t>
      </w:r>
      <w:r w:rsidR="00F21939" w:rsidRPr="00AD0771">
        <w:rPr>
          <w:sz w:val="28"/>
          <w:szCs w:val="28"/>
        </w:rPr>
        <w:t>коммерческ</w:t>
      </w:r>
      <w:r w:rsidR="00F21939">
        <w:rPr>
          <w:sz w:val="28"/>
          <w:szCs w:val="28"/>
        </w:rPr>
        <w:t>ий</w:t>
      </w:r>
      <w:r w:rsidR="00F21939" w:rsidRPr="00AD0771">
        <w:rPr>
          <w:sz w:val="28"/>
          <w:szCs w:val="28"/>
        </w:rPr>
        <w:t xml:space="preserve"> подкуп</w:t>
      </w:r>
      <w:r w:rsidR="00F21939">
        <w:rPr>
          <w:sz w:val="28"/>
          <w:szCs w:val="28"/>
        </w:rPr>
        <w:t>)</w:t>
      </w:r>
      <w:r w:rsidR="00F21939" w:rsidRPr="00AD0771">
        <w:rPr>
          <w:sz w:val="28"/>
          <w:szCs w:val="28"/>
        </w:rPr>
        <w:t xml:space="preserve">, а также </w:t>
      </w:r>
      <w:r w:rsidR="00F21939">
        <w:rPr>
          <w:sz w:val="28"/>
          <w:szCs w:val="28"/>
        </w:rPr>
        <w:t xml:space="preserve">по фактам </w:t>
      </w:r>
      <w:r w:rsidR="00F21939" w:rsidRPr="00AB274B">
        <w:rPr>
          <w:sz w:val="28"/>
          <w:szCs w:val="28"/>
        </w:rPr>
        <w:t>должностно</w:t>
      </w:r>
      <w:r w:rsidR="00F21939">
        <w:rPr>
          <w:sz w:val="28"/>
          <w:szCs w:val="28"/>
        </w:rPr>
        <w:t>го</w:t>
      </w:r>
      <w:r w:rsidR="00F21939" w:rsidRPr="00AB274B">
        <w:rPr>
          <w:sz w:val="28"/>
          <w:szCs w:val="28"/>
        </w:rPr>
        <w:t xml:space="preserve"> подлог</w:t>
      </w:r>
      <w:r w:rsidR="00F21939">
        <w:rPr>
          <w:sz w:val="28"/>
          <w:szCs w:val="28"/>
        </w:rPr>
        <w:t>а (ст. 292 УК РФ).</w:t>
      </w:r>
    </w:p>
    <w:p w:rsidR="00875B71" w:rsidRPr="00AD0771" w:rsidRDefault="00AB274B" w:rsidP="00875B71">
      <w:pPr>
        <w:widowControl w:val="0"/>
        <w:ind w:firstLine="709"/>
        <w:jc w:val="both"/>
        <w:rPr>
          <w:sz w:val="28"/>
          <w:szCs w:val="28"/>
        </w:rPr>
      </w:pPr>
      <w:r w:rsidRPr="00AD0771">
        <w:rPr>
          <w:sz w:val="28"/>
          <w:szCs w:val="28"/>
        </w:rPr>
        <w:t xml:space="preserve">Субъектами коррупционных преступлений </w:t>
      </w:r>
      <w:r w:rsidRPr="00AB274B">
        <w:rPr>
          <w:sz w:val="28"/>
          <w:szCs w:val="28"/>
        </w:rPr>
        <w:t>в 201</w:t>
      </w:r>
      <w:r w:rsidR="00BB0EA1">
        <w:rPr>
          <w:sz w:val="28"/>
          <w:szCs w:val="28"/>
        </w:rPr>
        <w:t>5</w:t>
      </w:r>
      <w:r w:rsidRPr="00AB274B">
        <w:rPr>
          <w:sz w:val="28"/>
          <w:szCs w:val="28"/>
        </w:rPr>
        <w:t xml:space="preserve"> году становились </w:t>
      </w:r>
      <w:r w:rsidR="00F21939">
        <w:rPr>
          <w:sz w:val="28"/>
          <w:szCs w:val="28"/>
        </w:rPr>
        <w:t>лица из числа незаконных мигрантов</w:t>
      </w:r>
      <w:r w:rsidRPr="00AB274B">
        <w:rPr>
          <w:sz w:val="28"/>
          <w:szCs w:val="28"/>
        </w:rPr>
        <w:t xml:space="preserve">, </w:t>
      </w:r>
      <w:r w:rsidR="00F21939">
        <w:rPr>
          <w:sz w:val="28"/>
          <w:szCs w:val="28"/>
        </w:rPr>
        <w:t xml:space="preserve">а также сотрудники </w:t>
      </w:r>
      <w:r w:rsidR="007C7884">
        <w:rPr>
          <w:sz w:val="28"/>
          <w:szCs w:val="28"/>
        </w:rPr>
        <w:t>подразделений ОАО «РЖД»</w:t>
      </w:r>
      <w:r w:rsidR="00F21939">
        <w:rPr>
          <w:sz w:val="28"/>
          <w:szCs w:val="28"/>
        </w:rPr>
        <w:t xml:space="preserve">, </w:t>
      </w:r>
      <w:r w:rsidR="004A6815">
        <w:rPr>
          <w:sz w:val="28"/>
          <w:szCs w:val="28"/>
        </w:rPr>
        <w:t>таможни,</w:t>
      </w:r>
      <w:r w:rsidR="004A6815" w:rsidRPr="00D652B5">
        <w:rPr>
          <w:sz w:val="28"/>
          <w:szCs w:val="28"/>
        </w:rPr>
        <w:t xml:space="preserve"> </w:t>
      </w:r>
      <w:r w:rsidR="00F21939" w:rsidRPr="00D652B5">
        <w:rPr>
          <w:sz w:val="28"/>
          <w:szCs w:val="28"/>
        </w:rPr>
        <w:t>Федеральной службы по ветеринарному и фитосанитарному надзору</w:t>
      </w:r>
      <w:r w:rsidR="005F0A6F">
        <w:rPr>
          <w:sz w:val="28"/>
          <w:szCs w:val="28"/>
        </w:rPr>
        <w:t>, преподаватели и студенты вузов</w:t>
      </w:r>
      <w:r w:rsidR="000F05EC">
        <w:rPr>
          <w:sz w:val="28"/>
          <w:szCs w:val="28"/>
        </w:rPr>
        <w:t>.</w:t>
      </w:r>
    </w:p>
    <w:p w:rsidR="00B16AA3" w:rsidRDefault="00B16AA3" w:rsidP="00B16AA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следует отметить, что коррупция в сфере транспортной инфраструктуры, а точнее среди должностных лиц регулирующих и контролирующих органов, </w:t>
      </w:r>
      <w:r w:rsidR="004C3517">
        <w:rPr>
          <w:sz w:val="28"/>
          <w:szCs w:val="28"/>
        </w:rPr>
        <w:t>опасна</w:t>
      </w:r>
      <w:r w:rsidR="00D515FC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</w:t>
      </w:r>
      <w:r w:rsidR="00D515FC">
        <w:rPr>
          <w:sz w:val="28"/>
          <w:szCs w:val="28"/>
        </w:rPr>
        <w:t>ыми</w:t>
      </w:r>
      <w:r>
        <w:rPr>
          <w:sz w:val="28"/>
          <w:szCs w:val="28"/>
        </w:rPr>
        <w:t xml:space="preserve"> негативны</w:t>
      </w:r>
      <w:r w:rsidR="00D515FC">
        <w:rPr>
          <w:sz w:val="28"/>
          <w:szCs w:val="28"/>
        </w:rPr>
        <w:t>ми</w:t>
      </w:r>
      <w:r>
        <w:rPr>
          <w:sz w:val="28"/>
          <w:szCs w:val="28"/>
        </w:rPr>
        <w:t xml:space="preserve"> последстви</w:t>
      </w:r>
      <w:r w:rsidR="00D515FC">
        <w:rPr>
          <w:sz w:val="28"/>
          <w:szCs w:val="28"/>
        </w:rPr>
        <w:t>ями</w:t>
      </w:r>
      <w:r>
        <w:rPr>
          <w:sz w:val="28"/>
          <w:szCs w:val="28"/>
        </w:rPr>
        <w:t xml:space="preserve"> для общества</w:t>
      </w:r>
      <w:r w:rsidR="00D515FC">
        <w:rPr>
          <w:sz w:val="28"/>
          <w:szCs w:val="28"/>
        </w:rPr>
        <w:t xml:space="preserve"> и граждан</w:t>
      </w:r>
      <w:r>
        <w:rPr>
          <w:sz w:val="28"/>
          <w:szCs w:val="28"/>
        </w:rPr>
        <w:t xml:space="preserve">. Транспорт, как источник повышенной опасности, сам по себе несет множество рисков в процессе его эксплуатации. При совершении коррупционного правонарушения должностное лицо, извлекая для себя материальную выгоду, допускает отступление от нормального процесса его функционирования. </w:t>
      </w:r>
      <w:r w:rsidR="00865CB9">
        <w:rPr>
          <w:sz w:val="28"/>
          <w:szCs w:val="28"/>
        </w:rPr>
        <w:t xml:space="preserve">В результате ослабляется контроль за </w:t>
      </w:r>
      <w:r w:rsidR="00D515FC">
        <w:rPr>
          <w:sz w:val="28"/>
          <w:szCs w:val="28"/>
        </w:rPr>
        <w:t xml:space="preserve">потенциально </w:t>
      </w:r>
      <w:r w:rsidR="00810F6A">
        <w:rPr>
          <w:sz w:val="28"/>
          <w:szCs w:val="28"/>
        </w:rPr>
        <w:t>опасными объектами,</w:t>
      </w:r>
      <w:r w:rsidR="00865CB9">
        <w:rPr>
          <w:sz w:val="28"/>
          <w:szCs w:val="28"/>
        </w:rPr>
        <w:t xml:space="preserve"> снижается уровень защищенности граж</w:t>
      </w:r>
      <w:r w:rsidR="00810F6A">
        <w:rPr>
          <w:sz w:val="28"/>
          <w:szCs w:val="28"/>
        </w:rPr>
        <w:t>дан – пользователей транспортом, а также нарушается порядок экономических отношений в области перевозок.</w:t>
      </w:r>
    </w:p>
    <w:p w:rsidR="00A36493" w:rsidRDefault="00865CB9" w:rsidP="00AB2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по этой причине следственные органы ставят своей задачей не только установление и наказание виновного должностного лица, но и ликвидацию последствий его действий. </w:t>
      </w:r>
    </w:p>
    <w:p w:rsidR="00BB0EA1" w:rsidRPr="00BB0EA1" w:rsidRDefault="00BB0EA1" w:rsidP="00BB0EA1">
      <w:pPr>
        <w:widowControl w:val="0"/>
        <w:ind w:firstLine="709"/>
        <w:jc w:val="both"/>
        <w:rPr>
          <w:sz w:val="28"/>
          <w:szCs w:val="28"/>
        </w:rPr>
      </w:pPr>
      <w:r w:rsidRPr="00BB0EA1">
        <w:rPr>
          <w:sz w:val="28"/>
          <w:szCs w:val="28"/>
        </w:rPr>
        <w:t xml:space="preserve">В 2015 году вынесен приговор </w:t>
      </w:r>
      <w:r w:rsidRPr="00BB0EA1">
        <w:rPr>
          <w:sz w:val="28"/>
          <w:szCs w:val="28"/>
        </w:rPr>
        <w:t>бывше</w:t>
      </w:r>
      <w:r w:rsidRPr="00BB0EA1">
        <w:rPr>
          <w:sz w:val="28"/>
          <w:szCs w:val="28"/>
        </w:rPr>
        <w:t>му</w:t>
      </w:r>
      <w:r w:rsidRPr="00BB0EA1">
        <w:rPr>
          <w:sz w:val="28"/>
          <w:szCs w:val="28"/>
        </w:rPr>
        <w:t xml:space="preserve"> старше</w:t>
      </w:r>
      <w:r>
        <w:rPr>
          <w:sz w:val="28"/>
          <w:szCs w:val="28"/>
        </w:rPr>
        <w:t>му</w:t>
      </w:r>
      <w:r w:rsidRPr="00BB0EA1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му</w:t>
      </w:r>
      <w:r w:rsidRPr="00BB0EA1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у</w:t>
      </w:r>
      <w:r w:rsidRPr="00BB0EA1">
        <w:rPr>
          <w:sz w:val="28"/>
          <w:szCs w:val="28"/>
        </w:rPr>
        <w:t xml:space="preserve"> отдела пограничного ветеринарного контроля на Государственной границе РФ и транспорте в Управлении Федеральной службы по ветеринарному и фитосанитарному надзору по Красноярскому краю</w:t>
      </w:r>
      <w:r>
        <w:rPr>
          <w:sz w:val="28"/>
          <w:szCs w:val="28"/>
        </w:rPr>
        <w:t xml:space="preserve">. </w:t>
      </w:r>
      <w:proofErr w:type="gramStart"/>
      <w:r w:rsidRPr="00BB0EA1">
        <w:rPr>
          <w:sz w:val="28"/>
          <w:szCs w:val="28"/>
        </w:rPr>
        <w:t xml:space="preserve">Он признан виновным в совершении преступлений, предусмотренных </w:t>
      </w:r>
      <w:r w:rsidRPr="00BB0EA1">
        <w:rPr>
          <w:sz w:val="28"/>
          <w:szCs w:val="28"/>
        </w:rPr>
        <w:lastRenderedPageBreak/>
        <w:t>ч. 3 ст. 290 УК РФ (получение должностным лицом взятки за незаконные действия (бездействие), ч. 1 ст. 292 УК РФ (служебный подлог).</w:t>
      </w:r>
      <w:proofErr w:type="gramEnd"/>
      <w:r w:rsidRPr="00BB0EA1">
        <w:rPr>
          <w:sz w:val="28"/>
          <w:szCs w:val="28"/>
        </w:rPr>
        <w:t xml:space="preserve"> </w:t>
      </w:r>
      <w:proofErr w:type="gramStart"/>
      <w:r w:rsidRPr="00BB0EA1">
        <w:rPr>
          <w:sz w:val="28"/>
          <w:szCs w:val="28"/>
        </w:rPr>
        <w:t>Следствием и судом установлено, в течение 2013 года осужденный систематически получал от руководителя одной из коммерческих организаций незаконное денежное вознаграждение за внесение в ветеринарные свидетельства отметок о проведении ветеринарно-санитарного осмотра груза без его фактической проверки на предмет соответствия требованиям безопасности, предъявляемым к выпуску полноценных и безопасных в ветеринарном отношении продуктов животноводства и рыболовства, а также  защите населения от болезней.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BB0EA1">
        <w:rPr>
          <w:sz w:val="28"/>
          <w:szCs w:val="28"/>
        </w:rPr>
        <w:t>Общая сумма незаконного вознаграждения составила 147 тыс. руб.</w:t>
      </w:r>
      <w:r>
        <w:rPr>
          <w:sz w:val="28"/>
          <w:szCs w:val="28"/>
        </w:rPr>
        <w:t xml:space="preserve"> </w:t>
      </w:r>
      <w:r w:rsidRPr="00BB0EA1">
        <w:rPr>
          <w:sz w:val="28"/>
          <w:szCs w:val="28"/>
        </w:rPr>
        <w:t xml:space="preserve">Следует отметить, что, несмотря на отрицание своей вины осужденным, запутывание следствия, активное противодействие следствию со стороны защиты, следователям удалось собрать комплекс доказательств (показания многочисленных свидетелей, заключения </w:t>
      </w:r>
      <w:proofErr w:type="spellStart"/>
      <w:r w:rsidRPr="00BB0EA1">
        <w:rPr>
          <w:sz w:val="28"/>
          <w:szCs w:val="28"/>
        </w:rPr>
        <w:t>подчерковедческих</w:t>
      </w:r>
      <w:proofErr w:type="spellEnd"/>
      <w:r w:rsidRPr="00BB0EA1">
        <w:rPr>
          <w:sz w:val="28"/>
          <w:szCs w:val="28"/>
        </w:rPr>
        <w:t xml:space="preserve"> и иных экспертиз и др.), в совокупности с результатами проведенных сотрудниками Сибирского линейного управления МВД России оперативных мероприятий подтверждающий вину осужденного в совершении инкриминируемых ему</w:t>
      </w:r>
      <w:proofErr w:type="gramEnd"/>
      <w:r w:rsidRPr="00BB0EA1">
        <w:rPr>
          <w:sz w:val="28"/>
          <w:szCs w:val="28"/>
        </w:rPr>
        <w:t xml:space="preserve"> </w:t>
      </w:r>
      <w:proofErr w:type="gramStart"/>
      <w:r w:rsidRPr="00BB0EA1">
        <w:rPr>
          <w:sz w:val="28"/>
          <w:szCs w:val="28"/>
        </w:rPr>
        <w:t>преступлений.</w:t>
      </w:r>
      <w:proofErr w:type="gramEnd"/>
    </w:p>
    <w:p w:rsidR="00BB0EA1" w:rsidRPr="00BB0EA1" w:rsidRDefault="00BB0EA1" w:rsidP="00BB0EA1">
      <w:pPr>
        <w:widowControl w:val="0"/>
        <w:ind w:firstLine="709"/>
        <w:jc w:val="both"/>
        <w:rPr>
          <w:sz w:val="28"/>
          <w:szCs w:val="28"/>
        </w:rPr>
      </w:pPr>
      <w:r w:rsidRPr="00BB0EA1">
        <w:rPr>
          <w:sz w:val="28"/>
          <w:szCs w:val="28"/>
        </w:rPr>
        <w:t>Приговором суда осужденному назначено наказание в виде лишения свободы на срок 3 года 10 месяцев с отбыванием наказания в исправительной колонии общего режима и штрафа в размере 5 900 000 рублей.</w:t>
      </w:r>
    </w:p>
    <w:p w:rsidR="004D6037" w:rsidRPr="00BB0EA1" w:rsidRDefault="00BB0EA1" w:rsidP="00AB274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2015 году в производстве следователей управления находилось несколько уголовных дел по факту получения взяток преподавателями </w:t>
      </w:r>
      <w:r w:rsidRPr="00BB0EA1">
        <w:rPr>
          <w:sz w:val="28"/>
          <w:szCs w:val="28"/>
        </w:rPr>
        <w:t>Красноярского института железнодорожного транспорта - филиала ФГБОУ ВПО «Иркутский государственный университет путей сообщения»</w:t>
      </w:r>
      <w:r>
        <w:rPr>
          <w:sz w:val="28"/>
          <w:szCs w:val="28"/>
        </w:rPr>
        <w:t>, по некоторым из них в настоящее время судами вынесены обвинительные приговоры.</w:t>
      </w:r>
      <w:bookmarkStart w:id="0" w:name="_GoBack"/>
      <w:bookmarkEnd w:id="0"/>
    </w:p>
    <w:p w:rsidR="005C1C46" w:rsidRDefault="005C1C46" w:rsidP="005C1C46">
      <w:pPr>
        <w:ind w:firstLine="709"/>
        <w:jc w:val="both"/>
        <w:rPr>
          <w:sz w:val="28"/>
          <w:szCs w:val="28"/>
        </w:rPr>
      </w:pPr>
      <w:r w:rsidRPr="005B3056">
        <w:rPr>
          <w:sz w:val="28"/>
          <w:szCs w:val="28"/>
        </w:rPr>
        <w:t>Анализ профилактической деятельности следственных отделов свидетельствует о том, что удалось добиться положительных результатов в указанном направлении деятельности.</w:t>
      </w:r>
    </w:p>
    <w:p w:rsidR="005C1C46" w:rsidRPr="005B3056" w:rsidRDefault="005C1C46" w:rsidP="005C1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по всем оконченным уголовным делам </w:t>
      </w:r>
      <w:r w:rsidR="00C21ADC">
        <w:rPr>
          <w:sz w:val="28"/>
          <w:szCs w:val="28"/>
        </w:rPr>
        <w:t xml:space="preserve">на стадии расследования </w:t>
      </w:r>
      <w:r w:rsidRPr="005B3056">
        <w:rPr>
          <w:sz w:val="28"/>
          <w:szCs w:val="28"/>
        </w:rPr>
        <w:t>внесены представления.</w:t>
      </w:r>
      <w:r>
        <w:rPr>
          <w:sz w:val="28"/>
          <w:szCs w:val="28"/>
        </w:rPr>
        <w:t xml:space="preserve"> </w:t>
      </w:r>
      <w:r w:rsidRPr="005B3056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их </w:t>
      </w:r>
      <w:r w:rsidRPr="005B3056">
        <w:rPr>
          <w:sz w:val="28"/>
          <w:szCs w:val="28"/>
        </w:rPr>
        <w:t>рассмотрения к дисциплинарной ответственности привлечен</w:t>
      </w:r>
      <w:r w:rsidR="001A3FFD">
        <w:rPr>
          <w:sz w:val="28"/>
          <w:szCs w:val="28"/>
        </w:rPr>
        <w:t xml:space="preserve">ы </w:t>
      </w:r>
      <w:r w:rsidRPr="005B3056">
        <w:rPr>
          <w:sz w:val="28"/>
          <w:szCs w:val="28"/>
        </w:rPr>
        <w:t>должностны</w:t>
      </w:r>
      <w:r w:rsidR="001A3FFD">
        <w:rPr>
          <w:sz w:val="28"/>
          <w:szCs w:val="28"/>
        </w:rPr>
        <w:t>е</w:t>
      </w:r>
      <w:r w:rsidRPr="005B3056">
        <w:rPr>
          <w:sz w:val="28"/>
          <w:szCs w:val="28"/>
        </w:rPr>
        <w:t xml:space="preserve"> лиц</w:t>
      </w:r>
      <w:r>
        <w:rPr>
          <w:sz w:val="28"/>
          <w:szCs w:val="28"/>
        </w:rPr>
        <w:t>а.</w:t>
      </w:r>
    </w:p>
    <w:p w:rsidR="005C1C46" w:rsidRDefault="005C1C46" w:rsidP="00AB274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AB274B" w:rsidRDefault="00AB274B" w:rsidP="00AB274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AB274B">
        <w:rPr>
          <w:sz w:val="28"/>
          <w:szCs w:val="28"/>
          <w:shd w:val="clear" w:color="auto" w:fill="FFFFFF"/>
        </w:rPr>
        <w:t>Принимая во внимание, особую сложность и важность уголовных дел указанной категории, в следственном управлении принимается ряд организационных мер, направленных на совершенствование деятельности по данному направлению.</w:t>
      </w:r>
    </w:p>
    <w:p w:rsidR="00865CB9" w:rsidRPr="00AD0771" w:rsidRDefault="00AB274B" w:rsidP="00865CB9">
      <w:pPr>
        <w:widowControl w:val="0"/>
        <w:ind w:firstLine="709"/>
        <w:jc w:val="both"/>
        <w:rPr>
          <w:sz w:val="28"/>
          <w:szCs w:val="28"/>
        </w:rPr>
      </w:pPr>
      <w:r w:rsidRPr="00AB274B">
        <w:rPr>
          <w:sz w:val="28"/>
          <w:szCs w:val="28"/>
        </w:rPr>
        <w:t xml:space="preserve">Вопросы рассмотрения сообщений и расследования уголовных дел о преступлениях коррупционной направленности в течение </w:t>
      </w:r>
      <w:r w:rsidR="00CA345B">
        <w:rPr>
          <w:sz w:val="28"/>
          <w:szCs w:val="28"/>
        </w:rPr>
        <w:t>года</w:t>
      </w:r>
      <w:r w:rsidRPr="00AB274B">
        <w:rPr>
          <w:sz w:val="28"/>
          <w:szCs w:val="28"/>
        </w:rPr>
        <w:t xml:space="preserve"> </w:t>
      </w:r>
      <w:r w:rsidR="00031D44">
        <w:rPr>
          <w:sz w:val="28"/>
          <w:szCs w:val="28"/>
        </w:rPr>
        <w:t>обсуждались</w:t>
      </w:r>
      <w:r w:rsidRPr="00AB274B">
        <w:rPr>
          <w:sz w:val="28"/>
          <w:szCs w:val="28"/>
        </w:rPr>
        <w:t xml:space="preserve"> на </w:t>
      </w:r>
      <w:r w:rsidR="00CA345B">
        <w:rPr>
          <w:sz w:val="28"/>
          <w:szCs w:val="28"/>
        </w:rPr>
        <w:t xml:space="preserve">межведомственных и координационных </w:t>
      </w:r>
      <w:r w:rsidRPr="00AB274B">
        <w:rPr>
          <w:sz w:val="28"/>
          <w:szCs w:val="28"/>
        </w:rPr>
        <w:t xml:space="preserve">совещаниях руководителей правоохранительных органов на транспорте и таможенных органов Западно-Сибирского региона. </w:t>
      </w:r>
      <w:r w:rsidR="00865CB9">
        <w:rPr>
          <w:sz w:val="28"/>
          <w:szCs w:val="28"/>
        </w:rPr>
        <w:t>О</w:t>
      </w:r>
      <w:r w:rsidR="00865CB9" w:rsidRPr="00AD0771">
        <w:rPr>
          <w:sz w:val="28"/>
          <w:szCs w:val="28"/>
        </w:rPr>
        <w:t>беспечивается взаимодействие с органами, осуществля</w:t>
      </w:r>
      <w:r w:rsidR="00865CB9">
        <w:rPr>
          <w:sz w:val="28"/>
          <w:szCs w:val="28"/>
        </w:rPr>
        <w:t>ющими</w:t>
      </w:r>
      <w:r w:rsidR="00865CB9" w:rsidRPr="00AD0771">
        <w:rPr>
          <w:sz w:val="28"/>
          <w:szCs w:val="28"/>
        </w:rPr>
        <w:t xml:space="preserve"> оперативно-р</w:t>
      </w:r>
      <w:r w:rsidR="00865CB9" w:rsidRPr="00AB274B">
        <w:rPr>
          <w:sz w:val="28"/>
          <w:szCs w:val="28"/>
        </w:rPr>
        <w:t>озыскную деятельность</w:t>
      </w:r>
      <w:r w:rsidR="00865CB9" w:rsidRPr="00AD0771">
        <w:rPr>
          <w:sz w:val="28"/>
          <w:szCs w:val="28"/>
        </w:rPr>
        <w:t xml:space="preserve">, а также управлениями </w:t>
      </w:r>
      <w:r w:rsidR="00865CB9" w:rsidRPr="00AB274B">
        <w:rPr>
          <w:sz w:val="28"/>
          <w:szCs w:val="28"/>
        </w:rPr>
        <w:t xml:space="preserve">федеральных </w:t>
      </w:r>
      <w:r w:rsidR="00865CB9" w:rsidRPr="00AD0771">
        <w:rPr>
          <w:sz w:val="28"/>
          <w:szCs w:val="28"/>
        </w:rPr>
        <w:t>кон</w:t>
      </w:r>
      <w:r w:rsidR="00865CB9" w:rsidRPr="00AB274B">
        <w:rPr>
          <w:sz w:val="28"/>
          <w:szCs w:val="28"/>
        </w:rPr>
        <w:t>тролирующих органов в области транспорта</w:t>
      </w:r>
      <w:r w:rsidR="00865CB9" w:rsidRPr="00AD0771">
        <w:rPr>
          <w:sz w:val="28"/>
          <w:szCs w:val="28"/>
        </w:rPr>
        <w:t>.</w:t>
      </w:r>
    </w:p>
    <w:p w:rsidR="00A36F81" w:rsidRPr="00AB274B" w:rsidRDefault="00AB274B" w:rsidP="00057DA8">
      <w:pPr>
        <w:widowControl w:val="0"/>
        <w:ind w:firstLine="709"/>
        <w:jc w:val="both"/>
        <w:rPr>
          <w:sz w:val="28"/>
          <w:szCs w:val="28"/>
        </w:rPr>
      </w:pPr>
      <w:r w:rsidRPr="00AD0771">
        <w:rPr>
          <w:sz w:val="28"/>
          <w:szCs w:val="28"/>
        </w:rPr>
        <w:t xml:space="preserve">Работа по раскрытию и расследованию преступлений коррупционной </w:t>
      </w:r>
      <w:r w:rsidRPr="00AD0771">
        <w:rPr>
          <w:sz w:val="28"/>
          <w:szCs w:val="28"/>
        </w:rPr>
        <w:lastRenderedPageBreak/>
        <w:t xml:space="preserve">направленности продолжается и остается одним из приоритетных направлений деятельности следственного управления и находится на личном контроле у руководства </w:t>
      </w:r>
      <w:r w:rsidRPr="00AB274B">
        <w:rPr>
          <w:sz w:val="28"/>
          <w:szCs w:val="28"/>
        </w:rPr>
        <w:t>управления</w:t>
      </w:r>
      <w:r w:rsidRPr="00AD0771">
        <w:rPr>
          <w:sz w:val="28"/>
          <w:szCs w:val="28"/>
        </w:rPr>
        <w:t>.</w:t>
      </w:r>
    </w:p>
    <w:sectPr w:rsidR="00A36F81" w:rsidRPr="00AB274B" w:rsidSect="00057D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4B"/>
    <w:rsid w:val="00031D44"/>
    <w:rsid w:val="00057DA8"/>
    <w:rsid w:val="000C05E5"/>
    <w:rsid w:val="000F05EC"/>
    <w:rsid w:val="001A3FFD"/>
    <w:rsid w:val="004A6815"/>
    <w:rsid w:val="004C3517"/>
    <w:rsid w:val="004D6037"/>
    <w:rsid w:val="00502B7D"/>
    <w:rsid w:val="005C1C46"/>
    <w:rsid w:val="005F0A6F"/>
    <w:rsid w:val="0075438B"/>
    <w:rsid w:val="007A2680"/>
    <w:rsid w:val="007C7884"/>
    <w:rsid w:val="00810F6A"/>
    <w:rsid w:val="00820B21"/>
    <w:rsid w:val="00865CB9"/>
    <w:rsid w:val="00875B71"/>
    <w:rsid w:val="00A36493"/>
    <w:rsid w:val="00A36F81"/>
    <w:rsid w:val="00AB274B"/>
    <w:rsid w:val="00B16AA3"/>
    <w:rsid w:val="00B36D18"/>
    <w:rsid w:val="00B46240"/>
    <w:rsid w:val="00BB0EA1"/>
    <w:rsid w:val="00C21ADC"/>
    <w:rsid w:val="00CA345B"/>
    <w:rsid w:val="00CB01FE"/>
    <w:rsid w:val="00CD1877"/>
    <w:rsid w:val="00D515FC"/>
    <w:rsid w:val="00EC702E"/>
    <w:rsid w:val="00F2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qFormat/>
    <w:rsid w:val="00AB274B"/>
    <w:pPr>
      <w:widowControl w:val="0"/>
      <w:spacing w:after="0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AB27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B2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AB274B"/>
    <w:pPr>
      <w:tabs>
        <w:tab w:val="left" w:pos="708"/>
      </w:tabs>
      <w:suppressAutoHyphens/>
      <w:ind w:firstLine="360"/>
    </w:pPr>
    <w:rPr>
      <w:rFonts w:ascii="Calibri" w:eastAsia="Droid Sans Fallback" w:hAnsi="Calibri"/>
      <w:color w:val="00000A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75B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B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B0EA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B0E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qFormat/>
    <w:rsid w:val="00AB274B"/>
    <w:pPr>
      <w:widowControl w:val="0"/>
      <w:spacing w:after="0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AB27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B2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AB274B"/>
    <w:pPr>
      <w:tabs>
        <w:tab w:val="left" w:pos="708"/>
      </w:tabs>
      <w:suppressAutoHyphens/>
      <w:ind w:firstLine="360"/>
    </w:pPr>
    <w:rPr>
      <w:rFonts w:ascii="Calibri" w:eastAsia="Droid Sans Fallback" w:hAnsi="Calibri"/>
      <w:color w:val="00000A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75B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B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B0EA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B0E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ugolovnyj-kodeks/statja-2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Чернышов</dc:creator>
  <cp:lastModifiedBy>Яна Стрижова</cp:lastModifiedBy>
  <cp:revision>3</cp:revision>
  <cp:lastPrinted>2014-07-22T12:45:00Z</cp:lastPrinted>
  <dcterms:created xsi:type="dcterms:W3CDTF">2016-01-17T06:28:00Z</dcterms:created>
  <dcterms:modified xsi:type="dcterms:W3CDTF">2016-01-17T06:37:00Z</dcterms:modified>
</cp:coreProperties>
</file>